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F" w:rsidRDefault="00CE2F8F" w:rsidP="00CE2F8F">
      <w:pPr>
        <w:adjustRightInd w:val="0"/>
        <w:snapToGrid w:val="0"/>
        <w:spacing w:line="52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CE2F8F">
        <w:rPr>
          <w:rFonts w:ascii="方正小标宋_GBK" w:eastAsia="方正小标宋_GBK" w:hAnsiTheme="minorEastAsia" w:hint="eastAsia"/>
          <w:sz w:val="44"/>
          <w:szCs w:val="44"/>
        </w:rPr>
        <w:t>2022年度巍山县无毒示范单位、无毒</w:t>
      </w:r>
    </w:p>
    <w:p w:rsidR="00CE2F8F" w:rsidRPr="00CE2F8F" w:rsidRDefault="00CE2F8F" w:rsidP="00CE2F8F">
      <w:pPr>
        <w:adjustRightInd w:val="0"/>
        <w:snapToGrid w:val="0"/>
        <w:spacing w:line="52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CE2F8F">
        <w:rPr>
          <w:rFonts w:ascii="方正小标宋_GBK" w:eastAsia="方正小标宋_GBK" w:hAnsiTheme="minorEastAsia" w:hint="eastAsia"/>
          <w:sz w:val="44"/>
          <w:szCs w:val="44"/>
        </w:rPr>
        <w:t>示范村委会名单</w:t>
      </w: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Theme="minorEastAsia" w:hint="eastAsia"/>
          <w:sz w:val="32"/>
          <w:szCs w:val="32"/>
        </w:rPr>
      </w:pP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黑体_GBK" w:eastAsia="方正黑体_GBK" w:hAnsiTheme="minorEastAsia" w:hint="eastAsia"/>
          <w:sz w:val="32"/>
          <w:szCs w:val="32"/>
        </w:rPr>
      </w:pPr>
      <w:r w:rsidRPr="00CE2F8F">
        <w:rPr>
          <w:rFonts w:ascii="方正黑体_GBK" w:eastAsia="方正黑体_GBK" w:hAnsiTheme="minorEastAsia" w:hint="eastAsia"/>
          <w:sz w:val="32"/>
          <w:szCs w:val="32"/>
        </w:rPr>
        <w:t>一、2022年度巍山县无毒示范单位</w:t>
      </w: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Theme="minorEastAsia" w:hint="eastAsia"/>
          <w:sz w:val="32"/>
          <w:szCs w:val="32"/>
        </w:rPr>
      </w:pPr>
      <w:r w:rsidRPr="00CE2F8F">
        <w:rPr>
          <w:rFonts w:ascii="方正仿宋_GBK" w:eastAsia="方正仿宋_GBK" w:hAnsiTheme="minorEastAsia" w:hint="eastAsia"/>
          <w:sz w:val="32"/>
          <w:szCs w:val="32"/>
        </w:rPr>
        <w:t>县委办公室、县纪委监委、县委组织部、县委宣传部、县委统战部、县委政法委、县委政研室、县委党校（县行政学校）、县人大常委会机关、县政协机关、县法院、县检察院、县公安局、县司法局、县卫生健康局、县医保局、县政务局、绿孔雀管护局。</w:t>
      </w: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Theme="minorEastAsia" w:hint="eastAsia"/>
          <w:sz w:val="32"/>
          <w:szCs w:val="32"/>
        </w:rPr>
      </w:pP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黑体_GBK" w:eastAsia="方正黑体_GBK" w:hAnsiTheme="minorEastAsia" w:hint="eastAsia"/>
          <w:sz w:val="32"/>
          <w:szCs w:val="32"/>
        </w:rPr>
      </w:pPr>
      <w:r w:rsidRPr="00CE2F8F">
        <w:rPr>
          <w:rFonts w:ascii="方正黑体_GBK" w:eastAsia="方正黑体_GBK" w:hAnsiTheme="minorEastAsia" w:hint="eastAsia"/>
          <w:sz w:val="32"/>
          <w:szCs w:val="32"/>
        </w:rPr>
        <w:t>二、2022年度巍山县无毒示范村（居）委会</w:t>
      </w:r>
    </w:p>
    <w:p w:rsidR="00CE2F8F" w:rsidRPr="00CE2F8F" w:rsidRDefault="00CE2F8F" w:rsidP="00CE2F8F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Theme="minorEastAsia" w:hint="eastAsia"/>
          <w:sz w:val="32"/>
          <w:szCs w:val="32"/>
        </w:rPr>
      </w:pPr>
      <w:r w:rsidRPr="00CE2F8F">
        <w:rPr>
          <w:rFonts w:ascii="方正仿宋_GBK" w:eastAsia="方正仿宋_GBK" w:hAnsiTheme="minorEastAsia" w:hint="eastAsia"/>
          <w:sz w:val="32"/>
          <w:szCs w:val="32"/>
        </w:rPr>
        <w:t>文笔村委会、新村村委会、合作村委会、碧清村委会、慧明村委会、大仓村委会、同兴村委会、小围埂村委会、永安村委会、新建村委会、青云村委会、蒙新村委会。</w:t>
      </w:r>
    </w:p>
    <w:p w:rsidR="00BC1758" w:rsidRPr="00CE2F8F" w:rsidRDefault="00BC1758" w:rsidP="00CE2F8F">
      <w:pPr>
        <w:adjustRightInd w:val="0"/>
        <w:snapToGrid w:val="0"/>
        <w:spacing w:line="520" w:lineRule="exact"/>
        <w:ind w:firstLine="200"/>
        <w:rPr>
          <w:rFonts w:ascii="方正仿宋_GBK" w:eastAsia="方正仿宋_GBK" w:hint="eastAsia"/>
          <w:sz w:val="32"/>
          <w:szCs w:val="32"/>
        </w:rPr>
      </w:pPr>
    </w:p>
    <w:sectPr w:rsidR="00BC1758" w:rsidRPr="00CE2F8F" w:rsidSect="00BC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8F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2023-06-19T01:58:00Z</dcterms:created>
  <dcterms:modified xsi:type="dcterms:W3CDTF">2023-06-19T02:12:00Z</dcterms:modified>
</cp:coreProperties>
</file>